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9A" w:rsidRPr="00995B9A" w:rsidRDefault="00995B9A" w:rsidP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995B9A">
        <w:rPr>
          <w:rFonts w:ascii="Calibri" w:hAnsi="Calibri" w:cs="Calibri"/>
        </w:rPr>
        <w:t>Источник публикации</w:t>
      </w:r>
    </w:p>
    <w:p w:rsidR="00995B9A" w:rsidRPr="00995B9A" w:rsidRDefault="00995B9A" w:rsidP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995B9A">
        <w:rPr>
          <w:rFonts w:ascii="Calibri" w:hAnsi="Calibri" w:cs="Calibri"/>
        </w:rPr>
        <w:t>"Российская газета", N 109, 16.05.2014</w:t>
      </w:r>
    </w:p>
    <w:p w:rsidR="00995B9A" w:rsidRPr="00995B9A" w:rsidRDefault="00995B9A" w:rsidP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995B9A">
        <w:rPr>
          <w:rFonts w:ascii="Calibri" w:hAnsi="Calibri" w:cs="Calibri"/>
        </w:rPr>
        <w:t>Примечание к документу</w:t>
      </w:r>
    </w:p>
    <w:p w:rsidR="00995B9A" w:rsidRPr="00995B9A" w:rsidRDefault="00995B9A" w:rsidP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995B9A">
        <w:rPr>
          <w:rFonts w:ascii="Calibri" w:hAnsi="Calibri" w:cs="Calibri"/>
        </w:rPr>
        <w:t>------------------------------------------------------------------</w:t>
      </w:r>
    </w:p>
    <w:p w:rsidR="00995B9A" w:rsidRPr="00995B9A" w:rsidRDefault="00995B9A" w:rsidP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proofErr w:type="spellStart"/>
      <w:r w:rsidRPr="00995B9A">
        <w:rPr>
          <w:rFonts w:ascii="Calibri" w:hAnsi="Calibri" w:cs="Calibri"/>
        </w:rPr>
        <w:t>КонсультантПлюс</w:t>
      </w:r>
      <w:proofErr w:type="spellEnd"/>
      <w:r w:rsidRPr="00995B9A">
        <w:rPr>
          <w:rFonts w:ascii="Calibri" w:hAnsi="Calibri" w:cs="Calibri"/>
        </w:rPr>
        <w:t>: примечание.</w:t>
      </w:r>
    </w:p>
    <w:p w:rsidR="00995B9A" w:rsidRDefault="00995B9A" w:rsidP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995B9A">
        <w:rPr>
          <w:rFonts w:ascii="Calibri" w:hAnsi="Calibri" w:cs="Calibri"/>
        </w:rPr>
        <w:t>Начало действия документа - 27.05.2014.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12 мая 2014 г. N 32220</w:t>
      </w:r>
    </w:p>
    <w:p w:rsidR="00995B9A" w:rsidRDefault="00995B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апреля 2014 г. N 293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rPr>
          <w:rFonts w:ascii="Calibri" w:hAnsi="Calibri" w:cs="Calibri"/>
        </w:rPr>
        <w:t xml:space="preserve">2014, N 6, ст. 562, ст. 566) и </w:t>
      </w:r>
      <w:hyperlink r:id="rId6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6, ст. 582), приказываю: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апреля 2014 г. N 293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</w:t>
      </w:r>
      <w:r>
        <w:rPr>
          <w:rFonts w:ascii="Calibri" w:hAnsi="Calibri" w:cs="Calibri"/>
        </w:rPr>
        <w:lastRenderedPageBreak/>
        <w:t xml:space="preserve">соответствии с международными договорами Российской Федерации,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rPr>
          <w:rFonts w:ascii="Calibri" w:hAnsi="Calibri" w:cs="Calibri"/>
        </w:rPr>
        <w:t xml:space="preserve">; </w:t>
      </w:r>
      <w:proofErr w:type="gramStart"/>
      <w:r>
        <w:rPr>
          <w:rFonts w:ascii="Calibri" w:hAnsi="Calibri" w:cs="Calibri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6, ст. 562, ст. 566).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2 статьи 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rFonts w:ascii="Calibri" w:hAnsi="Calibri" w:cs="Calibri"/>
            <w:color w:val="0000FF"/>
          </w:rPr>
          <w:t>статьей 88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2878; N 27, ст. 3462; N 30, ст. 4036; N 48, ст. 6165; 2014, N 6, ст. 562, ст. 566).</w:t>
      </w:r>
      <w:proofErr w:type="gramEnd"/>
      <w:r>
        <w:rPr>
          <w:rFonts w:ascii="Calibri" w:hAnsi="Calibri" w:cs="Calibri"/>
        </w:rPr>
        <w:t xml:space="preserve"> В случае отсутствия мест в государственной или муниципальной образовательной организации родители </w:t>
      </w:r>
      <w:hyperlink r:id="rId13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rPr>
          <w:rFonts w:ascii="Calibri" w:hAnsi="Calibri" w:cs="Calibri"/>
        </w:rPr>
        <w:lastRenderedPageBreak/>
        <w:t>7598; 2013, N 19, ст. 2326; N 23, ст. 2878; N 27, ст. 3462; N 30, ст. 4036; N 48, ст. 6165; 2014, N 6, ст. 562, ст. 566).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распорядительных актов о закрепленной территории, издаваемых в 2014 году, срок издания - не позднее 1 мая.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</w:t>
      </w:r>
      <w:hyperlink r:id="rId16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52, ст. 6626; 2010, N 37, ст. 4777; 2012, N 2, ст. 375).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8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9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2002, N 30, ст. 3032).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Образовательная организация может осуществлять прием указанного заявления в форме </w:t>
      </w:r>
      <w:r>
        <w:rPr>
          <w:rFonts w:ascii="Calibri" w:hAnsi="Calibri" w:cs="Calibri"/>
        </w:rPr>
        <w:lastRenderedPageBreak/>
        <w:t>электронного документа с использованием информационно-телекоммуникационных сетей общего пользования.</w:t>
      </w:r>
    </w:p>
    <w:p w:rsidR="00995B9A" w:rsidRPr="00382D8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382D8F">
        <w:rPr>
          <w:rFonts w:ascii="Calibri" w:hAnsi="Calibri" w:cs="Calibri"/>
          <w:highlight w:val="yellow"/>
        </w:rPr>
        <w:t xml:space="preserve">В заявлении родителями </w:t>
      </w:r>
      <w:hyperlink r:id="rId20" w:history="1">
        <w:r w:rsidRPr="00382D8F">
          <w:rPr>
            <w:rFonts w:ascii="Calibri" w:hAnsi="Calibri" w:cs="Calibri"/>
            <w:color w:val="0000FF"/>
            <w:highlight w:val="yellow"/>
          </w:rPr>
          <w:t>(законными представителями)</w:t>
        </w:r>
      </w:hyperlink>
      <w:r w:rsidRPr="00382D8F">
        <w:rPr>
          <w:rFonts w:ascii="Calibri" w:hAnsi="Calibri" w:cs="Calibri"/>
          <w:highlight w:val="yellow"/>
        </w:rPr>
        <w:t xml:space="preserve"> ребенка указываются следующие сведения:</w:t>
      </w:r>
    </w:p>
    <w:p w:rsidR="00995B9A" w:rsidRPr="00382D8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382D8F">
        <w:rPr>
          <w:rFonts w:ascii="Calibri" w:hAnsi="Calibri" w:cs="Calibri"/>
          <w:highlight w:val="yellow"/>
        </w:rPr>
        <w:t>а) фамилия, имя, отчество (последнее - при наличии) ребенка;</w:t>
      </w:r>
    </w:p>
    <w:p w:rsidR="00995B9A" w:rsidRPr="00382D8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382D8F">
        <w:rPr>
          <w:rFonts w:ascii="Calibri" w:hAnsi="Calibri" w:cs="Calibri"/>
          <w:highlight w:val="yellow"/>
        </w:rPr>
        <w:t>б) дата и место рождения ребенка;</w:t>
      </w:r>
    </w:p>
    <w:p w:rsidR="00995B9A" w:rsidRPr="00382D8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proofErr w:type="gramStart"/>
      <w:r w:rsidRPr="00382D8F">
        <w:rPr>
          <w:rFonts w:ascii="Calibri" w:hAnsi="Calibri" w:cs="Calibri"/>
          <w:highlight w:val="yellow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95B9A" w:rsidRPr="00382D8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382D8F">
        <w:rPr>
          <w:rFonts w:ascii="Calibri" w:hAnsi="Calibri" w:cs="Calibri"/>
          <w:highlight w:val="yellow"/>
        </w:rPr>
        <w:t>г) адрес места жительства ребенка, его родителей (законных представителей);</w:t>
      </w:r>
    </w:p>
    <w:p w:rsidR="00995B9A" w:rsidRPr="00382D8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382D8F">
        <w:rPr>
          <w:rFonts w:ascii="Calibri" w:hAnsi="Calibri" w:cs="Calibri"/>
          <w:highlight w:val="yellow"/>
        </w:rPr>
        <w:t>д) контактные телефоны родителей (законных представителей) ребенка.</w:t>
      </w:r>
    </w:p>
    <w:p w:rsidR="00995B9A" w:rsidRPr="00382D8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382D8F">
        <w:rPr>
          <w:rFonts w:ascii="Calibri" w:hAnsi="Calibri" w:cs="Calibri"/>
          <w:highlight w:val="yellow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2D8F">
        <w:rPr>
          <w:rFonts w:ascii="Calibri" w:hAnsi="Calibri" w:cs="Calibri"/>
          <w:highlight w:val="yellow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Пункт 11.1</w:t>
        </w:r>
      </w:hyperlink>
      <w:r>
        <w:rPr>
          <w:rFonts w:ascii="Calibri" w:hAnsi="Calibri" w:cs="Calibri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образовательную организацию: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родители </w:t>
      </w:r>
      <w:hyperlink r:id="rId22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переводом на русский язык.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2D8F">
        <w:rPr>
          <w:rFonts w:ascii="Calibri" w:hAnsi="Calibri" w:cs="Calibri"/>
          <w:highlight w:val="yellow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Дети с ограниченными возможностями здоровья принимаются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2D8F">
        <w:rPr>
          <w:rFonts w:ascii="Calibri" w:hAnsi="Calibri" w:cs="Calibri"/>
          <w:highlight w:val="yellow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95B9A" w:rsidRPr="00382D8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382D8F">
        <w:rPr>
          <w:rFonts w:ascii="Calibri" w:hAnsi="Calibri" w:cs="Calibri"/>
          <w:highlight w:val="yellow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2D8F">
        <w:rPr>
          <w:rFonts w:ascii="Calibri" w:hAnsi="Calibri" w:cs="Calibri"/>
          <w:highlight w:val="yellow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Родители </w:t>
      </w:r>
      <w:hyperlink r:id="rId25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Оригинал паспорта или иного </w:t>
      </w:r>
      <w:hyperlink r:id="rId26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2D8F">
        <w:rPr>
          <w:rFonts w:ascii="Calibri" w:hAnsi="Calibri" w:cs="Calibri"/>
          <w:highlight w:val="yellow"/>
        </w:rPr>
        <w:t xml:space="preserve">16. После приема документов, указанных в </w:t>
      </w:r>
      <w:hyperlink w:anchor="Par68" w:history="1">
        <w:r w:rsidRPr="00382D8F">
          <w:rPr>
            <w:rFonts w:ascii="Calibri" w:hAnsi="Calibri" w:cs="Calibri"/>
            <w:color w:val="0000FF"/>
            <w:highlight w:val="yellow"/>
          </w:rPr>
          <w:t>пункте 9</w:t>
        </w:r>
      </w:hyperlink>
      <w:r w:rsidRPr="00382D8F">
        <w:rPr>
          <w:rFonts w:ascii="Calibri" w:hAnsi="Calibri" w:cs="Calibri"/>
          <w:highlight w:val="yellow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7" w:history="1">
        <w:r w:rsidRPr="00382D8F">
          <w:rPr>
            <w:rFonts w:ascii="Calibri" w:hAnsi="Calibri" w:cs="Calibri"/>
            <w:color w:val="0000FF"/>
            <w:highlight w:val="yellow"/>
          </w:rPr>
          <w:t>(законными представителями)</w:t>
        </w:r>
      </w:hyperlink>
      <w:r w:rsidRPr="00382D8F">
        <w:rPr>
          <w:rFonts w:ascii="Calibri" w:hAnsi="Calibri" w:cs="Calibri"/>
          <w:highlight w:val="yellow"/>
        </w:rPr>
        <w:t xml:space="preserve"> ребенка.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28" w:history="1">
        <w:r>
          <w:rPr>
            <w:rFonts w:ascii="Calibri" w:hAnsi="Calibri" w:cs="Calibri"/>
            <w:color w:val="0000FF"/>
          </w:rPr>
          <w:t>Часть 2 статьи 53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Pr="00382D8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382D8F">
        <w:rPr>
          <w:rFonts w:ascii="Calibri" w:hAnsi="Calibri" w:cs="Calibri"/>
          <w:highlight w:val="yellow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382D8F">
        <w:rPr>
          <w:rFonts w:ascii="Calibri" w:hAnsi="Calibri" w:cs="Calibri"/>
          <w:highlight w:val="yellow"/>
        </w:rPr>
        <w:t>кт в тр</w:t>
      </w:r>
      <w:proofErr w:type="gramEnd"/>
      <w:r w:rsidRPr="00382D8F">
        <w:rPr>
          <w:rFonts w:ascii="Calibri" w:hAnsi="Calibri" w:cs="Calibri"/>
          <w:highlight w:val="yellow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995B9A" w:rsidRPr="00382D8F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382D8F">
        <w:rPr>
          <w:rFonts w:ascii="Calibri" w:hAnsi="Calibri" w:cs="Calibri"/>
          <w:highlight w:val="yellow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 w:rsidRPr="00382D8F">
          <w:rPr>
            <w:rFonts w:ascii="Calibri" w:hAnsi="Calibri" w:cs="Calibri"/>
            <w:color w:val="0000FF"/>
            <w:highlight w:val="yellow"/>
          </w:rPr>
          <w:t>пунктом 8</w:t>
        </w:r>
      </w:hyperlink>
      <w:r w:rsidRPr="00382D8F">
        <w:rPr>
          <w:rFonts w:ascii="Calibri" w:hAnsi="Calibri" w:cs="Calibri"/>
          <w:highlight w:val="yellow"/>
        </w:rPr>
        <w:t xml:space="preserve"> настоящего Порядка.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2D8F">
        <w:rPr>
          <w:rFonts w:ascii="Calibri" w:hAnsi="Calibri" w:cs="Calibri"/>
          <w:highlight w:val="yellow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  <w:bookmarkStart w:id="5" w:name="_GoBack"/>
      <w:bookmarkEnd w:id="5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F3EB9" w:rsidRDefault="00DF3EB9"/>
    <w:sectPr w:rsidR="00DF3EB9" w:rsidSect="0056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9A"/>
    <w:rsid w:val="00382D8F"/>
    <w:rsid w:val="00995B9A"/>
    <w:rsid w:val="00D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6B0D7F6DDAAB4AD571B0DA7A1339EEADB7B485AE71E4D5D29D604D7A92CECF01A56D5175FD33EZAx5E" TargetMode="External"/><Relationship Id="rId13" Type="http://schemas.openxmlformats.org/officeDocument/2006/relationships/hyperlink" Target="consultantplus://offline/ref=05F6B0D7F6DDAAB4AD571B0DA7A1339EEADB7B485AE71E4D5D29D604D7A92CECF01A56D5175FD33EZAx4E" TargetMode="External"/><Relationship Id="rId18" Type="http://schemas.openxmlformats.org/officeDocument/2006/relationships/hyperlink" Target="consultantplus://offline/ref=05F6B0D7F6DDAAB4AD571B0DA7A1339EEADA7A4F5CE01E4D5D29D604D7ZAx9E" TargetMode="External"/><Relationship Id="rId26" Type="http://schemas.openxmlformats.org/officeDocument/2006/relationships/hyperlink" Target="consultantplus://offline/ref=05F6B0D7F6DDAAB4AD571B0DA7A1339EEADA7A4F5CE01E4D5D29D604D7ZAx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F6B0D7F6DDAAB4AD571B0DA7A1339EEADA7A495BEC1E4D5D29D604D7A92CECF01A56D5175FD73AZAx7E" TargetMode="External"/><Relationship Id="rId7" Type="http://schemas.openxmlformats.org/officeDocument/2006/relationships/hyperlink" Target="consultantplus://offline/ref=05F6B0D7F6DDAAB4AD571B0DA7A1339EEADB7B485AE71E4D5D29D604D7A92CECF01A56D5175FD33EZAx4E" TargetMode="External"/><Relationship Id="rId12" Type="http://schemas.openxmlformats.org/officeDocument/2006/relationships/hyperlink" Target="consultantplus://offline/ref=05F6B0D7F6DDAAB4AD571B0DA7A1339EEADB7B485AE71E4D5D29D604D7A92CECF01A56D5175ED53FZAx5E" TargetMode="External"/><Relationship Id="rId17" Type="http://schemas.openxmlformats.org/officeDocument/2006/relationships/hyperlink" Target="consultantplus://offline/ref=05F6B0D7F6DDAAB4AD571B0DA7A1339EEADC774858E31E4D5D29D604D7A92CECF01A56D5175FD439ZAx0E" TargetMode="External"/><Relationship Id="rId25" Type="http://schemas.openxmlformats.org/officeDocument/2006/relationships/hyperlink" Target="consultantplus://offline/ref=05F6B0D7F6DDAAB4AD571B0DA7A1339EE2D7754B59EF43475570DA06D0A673FBF7535AD4175FD4Z3x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F6B0D7F6DDAAB4AD571B0DA7A1339EE2D7754B59EF43475570DA06D0A673FBF7535AD4175FD4Z3xCE" TargetMode="External"/><Relationship Id="rId20" Type="http://schemas.openxmlformats.org/officeDocument/2006/relationships/hyperlink" Target="consultantplus://offline/ref=05F6B0D7F6DDAAB4AD571B0DA7A1339EE2D7754B59EF43475570DA06D0A673FBF7535AD4175FD4Z3xC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F6B0D7F6DDAAB4AD571B0DA7A1339EEADB7B495DE61E4D5D29D604D7A92CECF01A56D5175FD43DZAx6E" TargetMode="External"/><Relationship Id="rId11" Type="http://schemas.openxmlformats.org/officeDocument/2006/relationships/hyperlink" Target="consultantplus://offline/ref=05F6B0D7F6DDAAB4AD571B0DA7A1339EEADB7B485AE71E4D5D29D604D7A92CECF01A56D5Z1x1E" TargetMode="External"/><Relationship Id="rId24" Type="http://schemas.openxmlformats.org/officeDocument/2006/relationships/hyperlink" Target="consultantplus://offline/ref=05F6B0D7F6DDAAB4AD571B0DA7A1339EEADA7A4A5CE31E4D5D29D604D7A92CECF01A56D5175FD63DZAxEE" TargetMode="External"/><Relationship Id="rId5" Type="http://schemas.openxmlformats.org/officeDocument/2006/relationships/hyperlink" Target="consultantplus://offline/ref=05F6B0D7F6DDAAB4AD571B0DA7A1339EEADB7B485AE71E4D5D29D604D7A92CECF01A56D5175FD33EZAx4E" TargetMode="External"/><Relationship Id="rId15" Type="http://schemas.openxmlformats.org/officeDocument/2006/relationships/hyperlink" Target="consultantplus://offline/ref=05F6B0D7F6DDAAB4AD571B0DA7A1339EEADB7B485AE71E4D5D29D604D7A92CECF01A56D5175FD33DZAx0E" TargetMode="External"/><Relationship Id="rId23" Type="http://schemas.openxmlformats.org/officeDocument/2006/relationships/hyperlink" Target="consultantplus://offline/ref=05F6B0D7F6DDAAB4AD571B0DA7A1339EEADB754F59E61E4D5D29D604D7A92CECF01A56D5175FD73EZAx3E" TargetMode="External"/><Relationship Id="rId28" Type="http://schemas.openxmlformats.org/officeDocument/2006/relationships/hyperlink" Target="consultantplus://offline/ref=05F6B0D7F6DDAAB4AD571B0DA7A1339EEADB7B485AE71E4D5D29D604D7A92CECF01A56D5175FD33BZAxEE" TargetMode="External"/><Relationship Id="rId10" Type="http://schemas.openxmlformats.org/officeDocument/2006/relationships/hyperlink" Target="consultantplus://offline/ref=05F6B0D7F6DDAAB4AD571B0DA7A1339EEADB7B485AE71E4D5D29D604D7A92CECF01A56D5175FDD38ZAx7E" TargetMode="External"/><Relationship Id="rId19" Type="http://schemas.openxmlformats.org/officeDocument/2006/relationships/hyperlink" Target="consultantplus://offline/ref=05F6B0D7F6DDAAB4AD571B0DA7A1339EEAD8714B5EE61E4D5D29D604D7A92CECF01A56D5175FD431ZAx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F6B0D7F6DDAAB4AD571B0DA7A1339EEADB7B485AE71E4D5D29D604D7A92CECF01A56D5175FDD38ZAx6E" TargetMode="External"/><Relationship Id="rId14" Type="http://schemas.openxmlformats.org/officeDocument/2006/relationships/hyperlink" Target="consultantplus://offline/ref=05F6B0D7F6DDAAB4AD571B0DA7A1339EEADB7B485AE71E4D5D29D604D7A92CECF01A56D5175FDD38ZAx4E" TargetMode="External"/><Relationship Id="rId22" Type="http://schemas.openxmlformats.org/officeDocument/2006/relationships/hyperlink" Target="consultantplus://offline/ref=05F6B0D7F6DDAAB4AD571B0DA7A1339EE2D7754B59EF43475570DA06D0A673FBF7535AD4175FD4Z3xCE" TargetMode="External"/><Relationship Id="rId27" Type="http://schemas.openxmlformats.org/officeDocument/2006/relationships/hyperlink" Target="consultantplus://offline/ref=05F6B0D7F6DDAAB4AD571B0DA7A1339EE2D7754B59EF43475570DA06D0A673FBF7535AD4175FD4Z3xC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19689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Кажека Ольга Геннадьевна</dc:creator>
  <cp:keywords/>
  <dc:description/>
  <cp:lastModifiedBy>Касьянова Юлия Евгеньевна</cp:lastModifiedBy>
  <cp:revision>3</cp:revision>
  <dcterms:created xsi:type="dcterms:W3CDTF">2014-05-22T04:48:00Z</dcterms:created>
  <dcterms:modified xsi:type="dcterms:W3CDTF">2015-11-19T13:23:00Z</dcterms:modified>
</cp:coreProperties>
</file>